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>
  <w:body>
    <w:p w14:paraId="00000001">
      <w:pPr>
        <w:ind w:firstLine="709"/>
        <w:rPr>
          <w:sz w:val="24"/>
          <w:szCs w:val="24"/>
        </w:rPr>
      </w:pPr>
      <w:r>
        <w:rPr>
          <w:sz w:val="24"/>
          <w:szCs w:val="24"/>
        </w:rPr>
        <w:t>ОТЧЕТ ПО ПРАКТИКЕ ОРДИНАТОРА</w:t>
      </w:r>
    </w:p>
    <w:p w14:paraId="00000002">
      <w:pPr>
        <w:ind w:firstLine="709"/>
        <w:rPr>
          <w:sz w:val="24"/>
          <w:szCs w:val="24"/>
        </w:rPr>
      </w:pPr>
    </w:p>
    <w:p w14:paraId="00000003">
      <w:pPr>
        <w:jc w:val="both"/>
        <w:rPr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Ф.И.О. (полностью) </w:t>
      </w:r>
      <w:r>
        <w:rPr>
          <w:rFonts w:ascii="Times New Roman" w:cs="Times New Roman" w:hAnsi="Times New Roman"/>
          <w:i/>
          <w:iCs/>
          <w:color w:val="ff0000"/>
          <w:sz w:val="24"/>
          <w:szCs w:val="24"/>
          <w:lang w:val="ru-RU"/>
        </w:rPr>
        <w:t>****</w:t>
      </w:r>
    </w:p>
    <w:p w14:paraId="00000004">
      <w:pPr>
        <w:jc w:val="both"/>
        <w:rPr>
          <w:sz w:val="24"/>
          <w:szCs w:val="24"/>
        </w:rPr>
      </w:pPr>
      <w:r>
        <w:rPr>
          <w:sz w:val="24"/>
          <w:szCs w:val="24"/>
        </w:rPr>
        <w:t>Название производственной практики – Научно-исследовательская работа</w:t>
      </w:r>
    </w:p>
    <w:p w14:paraId="00000005">
      <w:pPr>
        <w:spacing w:line="240" w:lineRule="auto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</w:p>
    <w:p w14:paraId="00000006">
      <w:pPr>
        <w:spacing w:line="240" w:lineRule="auto"/>
        <w:ind w:left="0" w:right="0"/>
        <w:jc w:val="left"/>
        <w:rPr>
          <w:rFonts w:ascii="Times New Roman" w:cs="Times New Roman" w:hAnsi="Times New Roman"/>
          <w:sz w:val="24"/>
          <w:szCs w:val="24"/>
          <w:lang w:val="ru-RU"/>
        </w:rPr>
      </w:pPr>
      <w:r>
        <w:rPr>
          <w:rFonts w:ascii="Times New Roman" w:cs="Times New Roman" w:hAnsi="Times New Roman"/>
          <w:sz w:val="24"/>
          <w:szCs w:val="24"/>
        </w:rPr>
        <w:t xml:space="preserve">Место </w:t>
      </w:r>
      <w:r>
        <w:rPr>
          <w:rFonts w:ascii="Times New Roman" w:cs="Times New Roman" w:hAnsi="Times New Roman"/>
          <w:sz w:val="24"/>
          <w:szCs w:val="24"/>
        </w:rPr>
        <w:t xml:space="preserve">прохождения </w:t>
      </w:r>
      <w:r>
        <w:rPr>
          <w:rFonts w:ascii="Times New Roman" w:cs="Times New Roman" w:hAnsi="Times New Roman"/>
          <w:sz w:val="24"/>
          <w:szCs w:val="24"/>
        </w:rPr>
        <w:t xml:space="preserve">производственной </w:t>
      </w:r>
      <w:r>
        <w:rPr>
          <w:rFonts w:ascii="Times New Roman" w:cs="Times New Roman" w:hAnsi="Times New Roman"/>
          <w:sz w:val="24"/>
          <w:szCs w:val="24"/>
        </w:rPr>
        <w:t xml:space="preserve">практики </w:t>
      </w:r>
      <w:r>
        <w:rPr>
          <w:rFonts w:ascii="Times New Roman" w:cs="Times New Roman" w:hAnsi="Times New Roman"/>
          <w:sz w:val="24"/>
          <w:szCs w:val="24"/>
          <w:lang w:val="ru-RU"/>
        </w:rPr>
        <w:t>ФГБОУ ВО ЮУГМУ Минздрава России</w:t>
      </w:r>
    </w:p>
    <w:p w14:paraId="00000007">
      <w:pPr>
        <w:spacing w:line="240" w:lineRule="auto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</w:p>
    <w:p w14:paraId="00000008">
      <w:pPr>
        <w:spacing w:line="240" w:lineRule="auto"/>
        <w:ind w:left="0" w:right="0"/>
        <w:jc w:val="left"/>
        <w:rPr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Период</w:t>
      </w:r>
      <w:r>
        <w:rPr>
          <w:rFonts w:ascii="Times New Roman" w:cs="Times New Roman" w:hAnsi="Times New Roman"/>
          <w:sz w:val="24"/>
          <w:szCs w:val="24"/>
        </w:rPr>
        <w:t xml:space="preserve"> прохождения </w:t>
      </w:r>
      <w:r>
        <w:rPr>
          <w:rFonts w:ascii="Times New Roman" w:cs="Times New Roman" w:hAnsi="Times New Roman"/>
          <w:sz w:val="24"/>
          <w:szCs w:val="24"/>
        </w:rPr>
        <w:t xml:space="preserve">производственной </w:t>
      </w:r>
      <w:r>
        <w:rPr>
          <w:rFonts w:ascii="Times New Roman" w:cs="Times New Roman" w:hAnsi="Times New Roman"/>
          <w:sz w:val="24"/>
          <w:szCs w:val="24"/>
        </w:rPr>
        <w:t>практики</w:t>
      </w:r>
      <w:r>
        <w:rPr>
          <w:rFonts w:ascii="Times New Roman" w:cs="Times New Roman" w:hAnsi="Times New Roman"/>
          <w:sz w:val="24"/>
          <w:szCs w:val="24"/>
        </w:rPr>
        <w:t>______________</w:t>
      </w:r>
      <w:r>
        <w:rPr>
          <w:rFonts w:ascii="Times New Roman" w:cs="Times New Roman" w:hAnsi="Times New Roman"/>
          <w:sz w:val="24"/>
          <w:szCs w:val="24"/>
        </w:rPr>
        <w:t>________</w:t>
      </w:r>
      <w:r>
        <w:rPr>
          <w:rFonts w:ascii="Times New Roman" w:cs="Times New Roman" w:hAnsi="Times New Roman"/>
          <w:sz w:val="24"/>
          <w:szCs w:val="24"/>
          <w:lang w:val="ru-RU"/>
        </w:rPr>
        <w:t>_</w:t>
      </w:r>
      <w:r>
        <w:rPr>
          <w:rFonts w:ascii="Times New Roman" w:cs="Times New Roman" w:hAnsi="Times New Roman"/>
          <w:i/>
          <w:iCs/>
          <w:color w:val="ff0000"/>
          <w:sz w:val="24"/>
          <w:szCs w:val="24"/>
          <w:lang w:val="ru-RU"/>
        </w:rPr>
        <w:t>(в соответствие с приказом)</w:t>
      </w:r>
    </w:p>
    <w:p w14:paraId="00000009">
      <w:pPr>
        <w:ind w:firstLine="709"/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45"/>
        <w:gridCol w:w="6921"/>
        <w:gridCol w:w="2488"/>
      </w:tblGrid>
      <w:tr>
        <w:trPr>
          <w:trHeight w:val="296"/>
        </w:trPr>
        <w:tc>
          <w:tcPr>
            <w:cnfStyle w:val="101000000000"/>
            <w:tcW w:w="428" w:type="dxa"/>
          </w:tcPr>
          <w:p w14:paraId="000000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cnfStyle w:val="100000000000"/>
            <w:tcW w:w="6932" w:type="dxa"/>
          </w:tcPr>
          <w:p w14:paraId="000000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работ</w:t>
            </w:r>
          </w:p>
        </w:tc>
        <w:tc>
          <w:tcPr>
            <w:cnfStyle w:val="100000000000"/>
            <w:tcW w:w="2492" w:type="dxa"/>
          </w:tcPr>
          <w:p w14:paraId="000000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работ</w:t>
            </w:r>
          </w:p>
        </w:tc>
      </w:tr>
      <w:tr>
        <w:trPr/>
        <w:tc>
          <w:tcPr>
            <w:cnfStyle w:val="001000100000"/>
            <w:tcW w:w="428" w:type="dxa"/>
          </w:tcPr>
          <w:p w14:paraId="000000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cnfStyle w:val="000000100000"/>
            <w:tcW w:w="6932" w:type="dxa"/>
          </w:tcPr>
          <w:p w14:paraId="000000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Аргументированное обоснование темы исследования</w:t>
            </w:r>
          </w:p>
        </w:tc>
        <w:tc>
          <w:tcPr>
            <w:cnfStyle w:val="000000100000"/>
            <w:tcW w:w="2492" w:type="dxa"/>
          </w:tcPr>
          <w:p w14:paraId="000000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/>
        <w:tc>
          <w:tcPr>
            <w:cnfStyle w:val="001000010000"/>
            <w:tcW w:w="428" w:type="dxa"/>
          </w:tcPr>
          <w:p w14:paraId="000000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cnfStyle w:val="000000010000"/>
            <w:tcW w:w="6932" w:type="dxa"/>
          </w:tcPr>
          <w:p w14:paraId="000000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дизайна научного исследования</w:t>
            </w:r>
          </w:p>
        </w:tc>
        <w:tc>
          <w:tcPr>
            <w:cnfStyle w:val="000000010000"/>
            <w:tcW w:w="2492" w:type="dxa"/>
          </w:tcPr>
          <w:p w14:paraId="000000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/>
        <w:tc>
          <w:tcPr>
            <w:cnfStyle w:val="001000100000"/>
            <w:tcW w:w="428" w:type="dxa"/>
          </w:tcPr>
          <w:p w14:paraId="000000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cnfStyle w:val="000000100000"/>
            <w:tcW w:w="6932" w:type="dxa"/>
          </w:tcPr>
          <w:p w14:paraId="0000001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источников информации для решения поставленных задач (поисковые системы GOOGLE, </w:t>
            </w:r>
            <w:r>
              <w:rPr>
                <w:sz w:val="24"/>
                <w:szCs w:val="24"/>
              </w:rPr>
              <w:t>Yandex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Yahoo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Bing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PubMed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Medline</w:t>
            </w:r>
            <w:r>
              <w:rPr>
                <w:sz w:val="24"/>
                <w:szCs w:val="24"/>
              </w:rPr>
              <w:t>) и источники библиографических ресурсов (ИРБИС 64, справочно-правовая система Гарант и др.)</w:t>
            </w:r>
          </w:p>
        </w:tc>
        <w:tc>
          <w:tcPr>
            <w:cnfStyle w:val="000000100000"/>
            <w:tcW w:w="2492" w:type="dxa"/>
          </w:tcPr>
          <w:p w14:paraId="000000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/>
        <w:tc>
          <w:tcPr>
            <w:cnfStyle w:val="001000010000"/>
            <w:tcW w:w="428" w:type="dxa"/>
          </w:tcPr>
          <w:p w14:paraId="000000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cnfStyle w:val="000000010000"/>
            <w:tcW w:w="6932" w:type="dxa"/>
          </w:tcPr>
          <w:p w14:paraId="0000001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данных с учетом этических аспектов проведения исследовательского проекта</w:t>
            </w:r>
          </w:p>
        </w:tc>
        <w:tc>
          <w:tcPr>
            <w:cnfStyle w:val="000000010000"/>
            <w:tcW w:w="2492" w:type="dxa"/>
          </w:tcPr>
          <w:p w14:paraId="00000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/>
        <w:tc>
          <w:tcPr>
            <w:cnfStyle w:val="001000100000"/>
            <w:tcW w:w="428" w:type="dxa"/>
          </w:tcPr>
          <w:p w14:paraId="000000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cnfStyle w:val="000000100000"/>
            <w:tcW w:w="6932" w:type="dxa"/>
          </w:tcPr>
          <w:p w14:paraId="000000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Статистическая обработка полученных данных с использов</w:t>
            </w:r>
            <w:r>
              <w:rPr>
                <w:sz w:val="24"/>
                <w:szCs w:val="24"/>
              </w:rPr>
              <w:t>анием современного программного обеспечения (</w:t>
            </w:r>
            <w:r>
              <w:rPr>
                <w:sz w:val="24"/>
                <w:szCs w:val="24"/>
              </w:rPr>
              <w:t>WinStatistica</w:t>
            </w:r>
            <w:r>
              <w:rPr>
                <w:sz w:val="24"/>
                <w:szCs w:val="24"/>
              </w:rPr>
              <w:t xml:space="preserve">, SPSS, </w:t>
            </w:r>
            <w:r>
              <w:rPr>
                <w:sz w:val="24"/>
                <w:szCs w:val="24"/>
              </w:rPr>
              <w:t>Excel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MedCalc</w:t>
            </w:r>
            <w:r>
              <w:rPr>
                <w:sz w:val="24"/>
                <w:szCs w:val="24"/>
              </w:rPr>
              <w:t>, R  и т.д.)</w:t>
            </w:r>
          </w:p>
        </w:tc>
        <w:tc>
          <w:tcPr>
            <w:cnfStyle w:val="000000100000"/>
            <w:tcW w:w="2492" w:type="dxa"/>
          </w:tcPr>
          <w:p w14:paraId="000000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/>
        <w:tc>
          <w:tcPr>
            <w:cnfStyle w:val="001000010000"/>
            <w:tcW w:w="428" w:type="dxa"/>
          </w:tcPr>
          <w:p w14:paraId="000000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cnfStyle w:val="000000010000"/>
            <w:tcW w:w="6932" w:type="dxa"/>
          </w:tcPr>
          <w:p w14:paraId="000000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материала, анализ полученных результатов собственных исследований с позиций доказательной медицины</w:t>
            </w:r>
          </w:p>
        </w:tc>
        <w:tc>
          <w:tcPr>
            <w:cnfStyle w:val="000000010000"/>
            <w:tcW w:w="2492" w:type="dxa"/>
          </w:tcPr>
          <w:p w14:paraId="000000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/>
        <w:tc>
          <w:tcPr>
            <w:cnfStyle w:val="001000100000"/>
            <w:tcW w:w="428" w:type="dxa"/>
          </w:tcPr>
          <w:p w14:paraId="00000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cnfStyle w:val="000000100000"/>
            <w:tcW w:w="6932" w:type="dxa"/>
          </w:tcPr>
          <w:p w14:paraId="000000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Формулирование выводов и практических </w:t>
            </w:r>
            <w:r>
              <w:rPr>
                <w:sz w:val="24"/>
                <w:szCs w:val="24"/>
              </w:rPr>
              <w:t>рекомендаций по результатам исследования</w:t>
            </w:r>
          </w:p>
        </w:tc>
        <w:tc>
          <w:tcPr>
            <w:cnfStyle w:val="000000100000"/>
            <w:tcW w:w="2492" w:type="dxa"/>
          </w:tcPr>
          <w:p w14:paraId="000000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/>
        <w:tc>
          <w:tcPr>
            <w:cnfStyle w:val="001000010000"/>
            <w:tcW w:w="428" w:type="dxa"/>
          </w:tcPr>
          <w:p w14:paraId="000000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cnfStyle w:val="000000010000"/>
            <w:tcW w:w="6932" w:type="dxa"/>
          </w:tcPr>
          <w:p w14:paraId="000000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научного доклада / научной публикации (статьи, тезисы), мультимедийной презентации</w:t>
            </w:r>
          </w:p>
        </w:tc>
        <w:tc>
          <w:tcPr>
            <w:cnfStyle w:val="000000010000"/>
            <w:tcW w:w="2492" w:type="dxa"/>
          </w:tcPr>
          <w:p w14:paraId="000000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/>
        <w:tc>
          <w:tcPr>
            <w:cnfStyle w:val="001000100000"/>
            <w:tcW w:w="428" w:type="dxa"/>
          </w:tcPr>
          <w:p w14:paraId="000000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cnfStyle w:val="000000100000"/>
            <w:tcW w:w="6932" w:type="dxa"/>
          </w:tcPr>
          <w:p w14:paraId="000000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Публичное представление результатов исследования</w:t>
            </w:r>
          </w:p>
        </w:tc>
        <w:tc>
          <w:tcPr>
            <w:cnfStyle w:val="000000100000"/>
            <w:tcW w:w="2492" w:type="dxa"/>
          </w:tcPr>
          <w:p w14:paraId="000000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14:paraId="00000028">
      <w:pPr>
        <w:ind w:firstLine="709"/>
        <w:rPr>
          <w:sz w:val="24"/>
          <w:szCs w:val="24"/>
        </w:rPr>
      </w:pPr>
    </w:p>
    <w:tbl>
      <w:tblPr>
        <w:tblStyle w:val="TableGrid"/>
        <w:tblInd w:w="0" w:type="dxa"/>
      </w:tblPr>
      <w:tblGrid>
        <w:gridCol w:w="5144"/>
        <w:gridCol w:w="1016"/>
        <w:gridCol w:w="3080"/>
      </w:tblGrid>
      <w:tr>
        <w:trPr>
          <w:cnfStyle w:val="100000000000"/>
          <w:trHeight w:val="518" w:hRule="atLeast"/>
        </w:trPr>
        <w:tc>
          <w:tcPr>
            <w:cnfStyle w:val="1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29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Ординатор 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кафедры (название кафедры)</w:t>
            </w:r>
          </w:p>
          <w:p w14:paraId="0000002A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по специальности 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</w:rPr>
              <w:t>(наименование специальности)</w:t>
            </w:r>
          </w:p>
        </w:tc>
        <w:tc>
          <w:tcPr>
            <w:cnfStyle w:val="1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2B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cnfStyle w:val="100010000000"/>
            <w:tcW w:w="3080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2C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</w:rPr>
            </w:pPr>
          </w:p>
          <w:p w14:paraId="0000002D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</w:rPr>
              <w:t>И.О. Фамилия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  <w:lang w:val="ru-RU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  <w:lang w:val="ru-RU"/>
              </w:rPr>
              <w:t>подпись</w:t>
            </w:r>
          </w:p>
        </w:tc>
      </w:tr>
      <w:tr>
        <w:trPr>
          <w:cnfStyle w:val="000000000000"/>
        </w:trPr>
        <w:tc>
          <w:tcPr>
            <w:cnfStyle w:val="0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2E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cnfStyle w:val="0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2F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4"/>
                <w:szCs w:val="24"/>
              </w:rPr>
            </w:pPr>
          </w:p>
          <w:p w14:paraId="00000030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cnfStyle w:val="000010000000"/>
            <w:tcW w:w="3080" w:type="dxa"/>
            <w:tcBorders>
              <w:top w:val="nil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031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</w:p>
        </w:tc>
      </w:tr>
      <w:tr>
        <w:trPr>
          <w:cnfStyle w:val="000000000000"/>
        </w:trPr>
        <w:tc>
          <w:tcPr>
            <w:cnfStyle w:val="0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32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 xml:space="preserve">Руководитель производственной практики </w:t>
            </w:r>
          </w:p>
          <w:p w14:paraId="00000033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 xml:space="preserve">от ФГБОУ ВО ЮУГМУ Минздрава России, </w:t>
            </w:r>
          </w:p>
          <w:p w14:paraId="00000034">
            <w:pPr>
              <w:widowControl w:val="off"/>
              <w:spacing w:line="240"/>
              <w:ind w:left="0" w:right="0"/>
              <w:jc w:val="lef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i/>
                <w:iCs/>
                <w:color w:val="ff0000"/>
                <w:sz w:val="24"/>
                <w:szCs w:val="24"/>
                <w:lang w:val="ru-RU"/>
              </w:rPr>
              <w:t xml:space="preserve">***** (должность, название организации, ФИО) </w:t>
            </w:r>
            <w:r>
              <w:rPr>
                <w:rFonts w:ascii="Times New Roman" w:cs="Times New Roman" w:hAnsi="Times New Roman"/>
                <w:i/>
                <w:iCs/>
                <w:color w:val="ff0000"/>
                <w:sz w:val="24"/>
                <w:szCs w:val="24"/>
                <w:lang w:val="ru-RU"/>
              </w:rPr>
              <w:t>(в соответствие с приказом)</w:t>
            </w:r>
          </w:p>
        </w:tc>
        <w:tc>
          <w:tcPr>
            <w:cnfStyle w:val="0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35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cnfStyle w:val="000010000000"/>
            <w:tcW w:w="3080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36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</w:p>
          <w:p w14:paraId="00000037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</w:p>
          <w:p w14:paraId="00000038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</w:p>
          <w:p w14:paraId="00000039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</w:rPr>
              <w:t>И.О. Фамилия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  <w:lang w:val="ru-RU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  <w:lang w:val="ru-RU"/>
              </w:rPr>
              <w:t>подпись</w:t>
            </w:r>
          </w:p>
        </w:tc>
      </w:tr>
      <w:tr>
        <w:trPr>
          <w:cnfStyle w:val="000000000000"/>
          <w:trHeight w:val="535" w:hRule="atLeast"/>
        </w:trPr>
        <w:tc>
          <w:tcPr>
            <w:cnfStyle w:val="0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3A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cnfStyle w:val="0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3B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4"/>
                <w:szCs w:val="24"/>
              </w:rPr>
            </w:pPr>
          </w:p>
          <w:p w14:paraId="0000003C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cnfStyle w:val="000010000000"/>
            <w:tcW w:w="3080" w:type="dxa"/>
            <w:tcBorders>
              <w:top w:val="nil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03D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</w:p>
        </w:tc>
      </w:tr>
    </w:tbl>
    <w:p w14:paraId="0000003E">
      <w:pPr>
        <w:jc w:val="left"/>
        <w:rPr>
          <w:sz w:val="24"/>
          <w:szCs w:val="24"/>
        </w:rPr>
      </w:pPr>
    </w:p>
    <w:p w14:paraId="0000003F">
      <w:pPr>
        <w:ind w:firstLine="709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0000040">
      <w:pPr>
        <w:pStyle w:val="ConsPlusNormal"/>
        <w:spacing w:line="240"/>
        <w:ind w:left="0" w:right="0"/>
        <w:jc w:val="center"/>
        <w:rPr>
          <w:rFonts w:ascii="Times New Roman" w:cs="Times New Roman" w:hAnsi="Times New Roman"/>
          <w:b/>
          <w:color w:val="000000"/>
          <w:sz w:val="24"/>
          <w:szCs w:val="24"/>
        </w:rPr>
      </w:pPr>
      <w:r>
        <w:rPr>
          <w:rFonts w:ascii="Times New Roman" w:cs="Times New Roman" w:hAnsi="Times New Roman"/>
          <w:b/>
          <w:color w:val="000000"/>
          <w:sz w:val="24"/>
          <w:szCs w:val="24"/>
          <w:lang w:val="ru-RU"/>
        </w:rPr>
        <w:t>Х</w:t>
      </w:r>
      <w:r>
        <w:rPr>
          <w:rFonts w:ascii="Times New Roman" w:cs="Times New Roman" w:hAnsi="Times New Roman"/>
          <w:b/>
          <w:color w:val="000000"/>
          <w:sz w:val="24"/>
          <w:szCs w:val="24"/>
        </w:rPr>
        <w:t xml:space="preserve">арактеристика </w:t>
      </w:r>
      <w:r>
        <w:rPr>
          <w:rFonts w:ascii="Times New Roman" w:cs="Times New Roman" w:hAnsi="Times New Roman"/>
          <w:b/>
          <w:color w:val="000000"/>
          <w:sz w:val="24"/>
          <w:szCs w:val="24"/>
        </w:rPr>
        <w:t xml:space="preserve">профессиональной деятельности </w:t>
      </w:r>
      <w:r>
        <w:rPr>
          <w:rFonts w:ascii="Times New Roman" w:cs="Times New Roman" w:hAnsi="Times New Roman"/>
          <w:b/>
          <w:color w:val="000000"/>
          <w:sz w:val="24"/>
          <w:szCs w:val="24"/>
        </w:rPr>
        <w:t>ординатора</w:t>
      </w:r>
    </w:p>
    <w:p w14:paraId="00000041">
      <w:pPr>
        <w:pStyle w:val="ConsPlusNormal"/>
        <w:spacing w:line="240"/>
        <w:ind w:left="0" w:right="0"/>
        <w:jc w:val="both"/>
        <w:rPr>
          <w:rFonts w:ascii="Times New Roman" w:cs="Times New Roman" w:hAnsi="Times New Roman"/>
          <w:color w:val="000000"/>
          <w:sz w:val="24"/>
          <w:szCs w:val="24"/>
        </w:rPr>
      </w:pPr>
    </w:p>
    <w:p w14:paraId="00000042">
      <w:pPr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Ф.И.О. (полностью) </w:t>
      </w:r>
      <w:r>
        <w:rPr>
          <w:rFonts w:ascii="Times New Roman" w:cs="Times New Roman" w:hAnsi="Times New Roman"/>
          <w:i/>
          <w:iCs/>
          <w:color w:val="ff0000"/>
          <w:sz w:val="24"/>
          <w:szCs w:val="24"/>
          <w:lang w:val="ru-RU"/>
        </w:rPr>
        <w:t>****</w:t>
      </w:r>
    </w:p>
    <w:p w14:paraId="00000043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  <w:lang w:val="ru-RU"/>
        </w:rPr>
      </w:pPr>
      <w:r>
        <w:rPr>
          <w:rFonts w:ascii="Times New Roman" w:cs="Times New Roman" w:hAnsi="Times New Roman"/>
          <w:sz w:val="24"/>
          <w:szCs w:val="24"/>
        </w:rPr>
        <w:t xml:space="preserve">Год обучения </w:t>
      </w:r>
      <w:r>
        <w:rPr>
          <w:rFonts w:ascii="Times New Roman" w:cs="Times New Roman" w:hAnsi="Times New Roman"/>
          <w:sz w:val="24"/>
          <w:szCs w:val="24"/>
          <w:lang w:val="ru-RU"/>
        </w:rPr>
        <w:t>первый/второй</w:t>
      </w:r>
    </w:p>
    <w:p w14:paraId="00000044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Специальность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  <w:lang w:val="ru-RU"/>
        </w:rPr>
        <w:t>31.08.18 Неонатология</w:t>
      </w:r>
    </w:p>
    <w:p w14:paraId="00000045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</w:p>
    <w:p w14:paraId="00000046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Название </w:t>
      </w:r>
      <w:r>
        <w:rPr>
          <w:rFonts w:ascii="Times New Roman" w:cs="Times New Roman" w:hAnsi="Times New Roman"/>
          <w:sz w:val="24"/>
          <w:szCs w:val="24"/>
        </w:rPr>
        <w:t>производственной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 xml:space="preserve">практики </w:t>
      </w:r>
      <w:r>
        <w:rPr>
          <w:rFonts w:ascii="Times New Roman" w:cs="Times New Roman" w:hAnsi="Times New Roman"/>
          <w:sz w:val="24"/>
          <w:szCs w:val="24"/>
          <w:lang w:val="en-US"/>
        </w:rPr>
        <w:t>Научно-исследовательская работа</w:t>
      </w:r>
    </w:p>
    <w:p w14:paraId="00000047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  <w:vertAlign w:val="superscript"/>
        </w:rPr>
      </w:pPr>
      <w:r>
        <w:rPr>
          <w:rFonts w:ascii="Times New Roman" w:cs="Times New Roman" w:hAnsi="Times New Roman"/>
          <w:sz w:val="24"/>
          <w:szCs w:val="24"/>
          <w:vertAlign w:val="superscript"/>
        </w:rPr>
        <w:t xml:space="preserve">                         </w:t>
      </w:r>
    </w:p>
    <w:p w14:paraId="00000048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Кафедра </w:t>
      </w:r>
      <w:r>
        <w:rPr>
          <w:rFonts w:ascii="Times New Roman" w:cs="Times New Roman" w:hAnsi="Times New Roman"/>
          <w:sz w:val="24"/>
          <w:szCs w:val="24"/>
          <w:lang w:val="ru-RU"/>
        </w:rPr>
        <w:t>Госпитальной педиатрии</w:t>
      </w:r>
    </w:p>
    <w:p w14:paraId="00000049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</w:p>
    <w:p w14:paraId="0000004A">
      <w:pPr>
        <w:spacing w:line="240" w:lineRule="auto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Место </w:t>
      </w:r>
      <w:r>
        <w:rPr>
          <w:rFonts w:ascii="Times New Roman" w:cs="Times New Roman" w:hAnsi="Times New Roman"/>
          <w:sz w:val="24"/>
          <w:szCs w:val="24"/>
        </w:rPr>
        <w:t xml:space="preserve">прохождения </w:t>
      </w:r>
      <w:r>
        <w:rPr>
          <w:rFonts w:ascii="Times New Roman" w:cs="Times New Roman" w:hAnsi="Times New Roman"/>
          <w:sz w:val="24"/>
          <w:szCs w:val="24"/>
        </w:rPr>
        <w:t xml:space="preserve">производственной </w:t>
      </w:r>
      <w:r>
        <w:rPr>
          <w:rFonts w:ascii="Times New Roman" w:cs="Times New Roman" w:hAnsi="Times New Roman"/>
          <w:sz w:val="24"/>
          <w:szCs w:val="24"/>
        </w:rPr>
        <w:t xml:space="preserve">практики </w:t>
      </w:r>
      <w:r>
        <w:rPr>
          <w:rFonts w:ascii="Times New Roman" w:cs="Times New Roman" w:hAnsi="Times New Roman"/>
          <w:sz w:val="24"/>
          <w:szCs w:val="24"/>
          <w:lang w:val="ru-RU"/>
        </w:rPr>
        <w:t>ФГБОУ ВО ЮУГМУ Минздрава России</w:t>
      </w:r>
    </w:p>
    <w:p w14:paraId="0000004B">
      <w:pPr>
        <w:spacing w:line="240" w:lineRule="auto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</w:p>
    <w:p w14:paraId="0000004C">
      <w:pPr>
        <w:spacing w:line="240" w:lineRule="auto"/>
        <w:ind w:left="0" w:right="0"/>
        <w:jc w:val="left"/>
        <w:rPr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Период</w:t>
      </w:r>
      <w:r>
        <w:rPr>
          <w:rFonts w:ascii="Times New Roman" w:cs="Times New Roman" w:hAnsi="Times New Roman"/>
          <w:sz w:val="24"/>
          <w:szCs w:val="24"/>
        </w:rPr>
        <w:t xml:space="preserve"> прохождения </w:t>
      </w:r>
      <w:r>
        <w:rPr>
          <w:rFonts w:ascii="Times New Roman" w:cs="Times New Roman" w:hAnsi="Times New Roman"/>
          <w:sz w:val="24"/>
          <w:szCs w:val="24"/>
        </w:rPr>
        <w:t xml:space="preserve">производственной </w:t>
      </w:r>
      <w:r>
        <w:rPr>
          <w:rFonts w:ascii="Times New Roman" w:cs="Times New Roman" w:hAnsi="Times New Roman"/>
          <w:sz w:val="24"/>
          <w:szCs w:val="24"/>
        </w:rPr>
        <w:t>практики</w:t>
      </w:r>
      <w:r>
        <w:rPr>
          <w:rFonts w:ascii="Times New Roman" w:cs="Times New Roman" w:hAnsi="Times New Roman"/>
          <w:sz w:val="24"/>
          <w:szCs w:val="24"/>
        </w:rPr>
        <w:t>______________</w:t>
      </w:r>
      <w:r>
        <w:rPr>
          <w:rFonts w:ascii="Times New Roman" w:cs="Times New Roman" w:hAnsi="Times New Roman"/>
          <w:sz w:val="24"/>
          <w:szCs w:val="24"/>
        </w:rPr>
        <w:t>________</w:t>
      </w:r>
      <w:r>
        <w:rPr>
          <w:rFonts w:ascii="Times New Roman" w:cs="Times New Roman" w:hAnsi="Times New Roman"/>
          <w:sz w:val="24"/>
          <w:szCs w:val="24"/>
          <w:lang w:val="ru-RU"/>
        </w:rPr>
        <w:t>_</w:t>
      </w:r>
      <w:r>
        <w:rPr>
          <w:rFonts w:ascii="Times New Roman" w:cs="Times New Roman" w:hAnsi="Times New Roman"/>
          <w:i/>
          <w:iCs/>
          <w:color w:val="ff0000"/>
          <w:sz w:val="24"/>
          <w:szCs w:val="24"/>
          <w:lang w:val="ru-RU"/>
        </w:rPr>
        <w:t>(в соответствие с приказом)</w:t>
      </w:r>
    </w:p>
    <w:p w14:paraId="0000004D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</w:p>
    <w:p w14:paraId="0000004E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  <w:lang w:val="ru-RU"/>
        </w:rPr>
      </w:pPr>
      <w:r>
        <w:rPr>
          <w:rFonts w:ascii="Times New Roman" w:cs="Times New Roman" w:hAnsi="Times New Roman"/>
          <w:sz w:val="24"/>
          <w:szCs w:val="24"/>
        </w:rPr>
        <w:t>Характеристика работы ординатора</w:t>
      </w:r>
      <w:r>
        <w:rPr>
          <w:rFonts w:ascii="Times New Roman" w:cs="Times New Roman" w:hAnsi="Times New Roman"/>
          <w:sz w:val="24"/>
          <w:szCs w:val="24"/>
          <w:lang w:val="ru-RU"/>
        </w:rPr>
        <w:t>:</w:t>
      </w:r>
    </w:p>
    <w:p w14:paraId="0000004F">
      <w:pPr>
        <w:pStyle w:val="ConsPlusNormal"/>
        <w:spacing w:line="240"/>
        <w:ind w:left="0" w:right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ru-RU"/>
        </w:rPr>
        <w:t>В</w:t>
      </w:r>
      <w:r>
        <w:rPr>
          <w:rFonts w:ascii="Times New Roman" w:cs="Times New Roman" w:hAnsi="Times New Roman"/>
          <w:sz w:val="24"/>
          <w:szCs w:val="24"/>
          <w:lang w:val="en-US"/>
        </w:rPr>
        <w:t>о время прохождения практики ординатор освоил навыки сбора, анализа и обработки надежных источников информации при изучении проблемной ситуации в области медицины и фармации, овладел методами системного и критического анализа; овладел навыками разработки способов решения поставленной задачи; овладел методами оценки практических последствий возможных решений поставленных задач, навыком использования современных информационных и коммуникационных средств и технологий для решения профессиональных задач, навыком поиска информации, необходимой для решения задач профессиональной деятельности, с использованием современных библиографических ресурсов, освоил навык работы с персональными данными пациентов и сведениями, составляющими врачебную тайну; навыками работы с литературными источниками и профессиональными базами данных; систематизации и анализа полученной информации; овладел навыком организации проведения этапов научного исследования. навыком применения специализированного программного обеспечения для математической обработки данных наблюдений и экспериментов при решении задач профессиональной деятельности. Владеет навыками оформления результатов исследования: текста работы, таблиц, иллюстраций, формул, примечаний и ссылок на источники, приложения, списка используемой литературы; навыками графического представления результатов работы; навыками применения языка и стиля научной работы; навыками представления доклада в виде презентации; навыками публичной речи и письменного аргументированного изложения своей собственной точки зрения по актуальным проблемам при решении задач профессиональной деятельности.</w:t>
      </w:r>
    </w:p>
    <w:p w14:paraId="00000050">
      <w:pPr>
        <w:pStyle w:val="ConsPlusNormal"/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Оценка по результатам прохождения </w:t>
      </w:r>
      <w:r>
        <w:rPr>
          <w:rFonts w:ascii="Times New Roman" w:cs="Times New Roman" w:hAnsi="Times New Roman"/>
          <w:sz w:val="24"/>
          <w:szCs w:val="24"/>
        </w:rPr>
        <w:t>производственной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практики____</w:t>
      </w:r>
      <w:r>
        <w:rPr>
          <w:rFonts w:ascii="Times New Roman" w:cs="Times New Roman" w:hAnsi="Times New Roman"/>
          <w:sz w:val="24"/>
          <w:szCs w:val="24"/>
        </w:rPr>
        <w:t>______________</w:t>
      </w:r>
      <w:r>
        <w:rPr>
          <w:rFonts w:ascii="Times New Roman" w:cs="Times New Roman" w:hAnsi="Times New Roman"/>
          <w:sz w:val="24"/>
          <w:szCs w:val="24"/>
        </w:rPr>
        <w:t>_</w:t>
      </w:r>
    </w:p>
    <w:p w14:paraId="00000051">
      <w:pPr>
        <w:spacing w:line="240"/>
        <w:ind w:left="0" w:right="0"/>
        <w:jc w:val="left"/>
        <w:rPr>
          <w:rFonts w:ascii="Times New Roman" w:cs="Times New Roman" w:hAnsi="Times New Roman"/>
          <w:sz w:val="24"/>
          <w:szCs w:val="24"/>
        </w:rPr>
      </w:pPr>
    </w:p>
    <w:tbl>
      <w:tblPr>
        <w:tblStyle w:val="TableGrid"/>
        <w:tblInd w:w="0" w:type="dxa"/>
      </w:tblPr>
      <w:tblGrid>
        <w:gridCol w:w="5144"/>
        <w:gridCol w:w="1016"/>
        <w:gridCol w:w="3080"/>
      </w:tblGrid>
      <w:tr>
        <w:trPr>
          <w:cnfStyle w:val="100000000000"/>
        </w:trPr>
        <w:tc>
          <w:tcPr>
            <w:cnfStyle w:val="1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52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Ординатор </w:t>
            </w: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кафедры (название кафедры)</w:t>
            </w:r>
          </w:p>
          <w:p w14:paraId="00000053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по специальности 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</w:rPr>
              <w:t>(наименование специальности)</w:t>
            </w:r>
          </w:p>
        </w:tc>
        <w:tc>
          <w:tcPr>
            <w:cnfStyle w:val="1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54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cnfStyle w:val="100010000000"/>
            <w:tcW w:w="3080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55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</w:rPr>
            </w:pPr>
          </w:p>
          <w:p w14:paraId="00000056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</w:rPr>
              <w:t>И.О. Фамилия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  <w:lang w:val="ru-RU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  <w:lang w:val="ru-RU"/>
              </w:rPr>
              <w:t>подпись</w:t>
            </w:r>
          </w:p>
        </w:tc>
      </w:tr>
      <w:tr>
        <w:trPr>
          <w:cnfStyle w:val="000000000000"/>
        </w:trPr>
        <w:tc>
          <w:tcPr>
            <w:cnfStyle w:val="0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57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cnfStyle w:val="0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58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4"/>
                <w:szCs w:val="24"/>
              </w:rPr>
            </w:pPr>
          </w:p>
          <w:p w14:paraId="00000059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cnfStyle w:val="000010000000"/>
            <w:tcW w:w="3080" w:type="dxa"/>
            <w:tcBorders>
              <w:top w:val="nil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05A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</w:p>
        </w:tc>
      </w:tr>
      <w:tr>
        <w:trPr>
          <w:cnfStyle w:val="000000000000"/>
        </w:trPr>
        <w:tc>
          <w:tcPr>
            <w:cnfStyle w:val="0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5B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 xml:space="preserve">Руководитель производственной практики </w:t>
            </w:r>
          </w:p>
          <w:p w14:paraId="0000005C">
            <w:pPr>
              <w:widowControl w:val="off"/>
              <w:spacing w:line="240"/>
              <w:ind w:left="0" w:right="0"/>
              <w:jc w:val="both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sz w:val="24"/>
                <w:szCs w:val="24"/>
                <w:lang w:val="ru-RU"/>
              </w:rPr>
              <w:t xml:space="preserve">от ФГБОУ ВО ЮУГМУ Минздрава России, </w:t>
            </w:r>
          </w:p>
          <w:p w14:paraId="0000005D">
            <w:pPr>
              <w:widowControl w:val="off"/>
              <w:spacing w:line="240"/>
              <w:ind w:left="0" w:right="0"/>
              <w:jc w:val="left"/>
              <w:rPr>
                <w:rFonts w:ascii="Times New Roman" w:cs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cs="Times New Roman" w:hAnsi="Times New Roman"/>
                <w:i/>
                <w:iCs/>
                <w:color w:val="ff0000"/>
                <w:sz w:val="24"/>
                <w:szCs w:val="24"/>
                <w:lang w:val="ru-RU"/>
              </w:rPr>
              <w:t xml:space="preserve">***** (должность, название организации, ФИО) </w:t>
            </w:r>
            <w:r>
              <w:rPr>
                <w:rFonts w:ascii="Times New Roman" w:cs="Times New Roman" w:hAnsi="Times New Roman"/>
                <w:i/>
                <w:iCs/>
                <w:color w:val="ff0000"/>
                <w:sz w:val="24"/>
                <w:szCs w:val="24"/>
                <w:lang w:val="ru-RU"/>
              </w:rPr>
              <w:t>(в соответствие с приказом)</w:t>
            </w:r>
          </w:p>
        </w:tc>
        <w:tc>
          <w:tcPr>
            <w:cnfStyle w:val="0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5E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  <w:tc>
          <w:tcPr>
            <w:cnfStyle w:val="000010000000"/>
            <w:tcW w:w="3080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5F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</w:p>
          <w:p w14:paraId="00000060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</w:p>
          <w:p w14:paraId="00000061">
            <w:pPr>
              <w:pStyle w:val="ConsPlusNormal"/>
              <w:spacing w:line="240"/>
              <w:ind w:right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</w:p>
          <w:p w14:paraId="00000062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</w:rPr>
              <w:t>И.О. Фамилия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  <w:lang w:val="ru-RU"/>
              </w:rPr>
              <w:t xml:space="preserve">, </w:t>
            </w:r>
            <w:r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  <w:lang w:val="ru-RU"/>
              </w:rPr>
              <w:t>подпись</w:t>
            </w:r>
          </w:p>
        </w:tc>
      </w:tr>
      <w:tr>
        <w:trPr>
          <w:cnfStyle w:val="000000000000"/>
          <w:trHeight w:val="205" w:hRule="atLeast"/>
        </w:trPr>
        <w:tc>
          <w:tcPr>
            <w:cnfStyle w:val="000010000000"/>
            <w:tcW w:w="5144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63">
            <w:pPr>
              <w:widowControl w:val="off"/>
              <w:spacing w:line="240"/>
              <w:ind w:left="0" w:right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cnfStyle w:val="000001000000"/>
            <w:tcW w:w="1016" w:type="dxa"/>
            <w:tcBorders>
              <w:top w:val="nil" w:sz="4" w:space="0"/>
              <w:left w:val="nil" w:sz="4" w:space="0"/>
              <w:bottom w:val="nil" w:sz="4" w:space="0"/>
              <w:right w:val="nil" w:sz="4" w:space="0"/>
            </w:tcBorders>
          </w:tcPr>
          <w:p w14:paraId="00000064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hAnsi="Times New Roman"/>
                <w:sz w:val="24"/>
                <w:szCs w:val="24"/>
              </w:rPr>
            </w:pPr>
          </w:p>
          <w:p w14:paraId="00000065">
            <w:pPr>
              <w:pStyle w:val="ConsPlusNormal"/>
              <w:spacing w:line="240"/>
              <w:ind w:right="0"/>
              <w:jc w:val="right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cnfStyle w:val="000010000000"/>
            <w:tcW w:w="3080" w:type="dxa"/>
            <w:tcBorders>
              <w:top w:val="nil" w:sz="4" w:space="0"/>
              <w:left w:val="nil" w:sz="4" w:space="0"/>
              <w:bottom w:val="single" w:color="auto" w:sz="4" w:space="0"/>
              <w:right w:val="nil" w:sz="4" w:space="0"/>
            </w:tcBorders>
          </w:tcPr>
          <w:p w14:paraId="00000066">
            <w:pPr>
              <w:pStyle w:val="ConsPlusNormal"/>
              <w:spacing w:line="240"/>
              <w:ind w:right="0"/>
              <w:jc w:val="left"/>
              <w:rPr>
                <w:rFonts w:ascii="Times New Roman" w:cs="Times New Roman" w:eastAsia="Times New Roman" w:hAnsi="Times New Roman"/>
                <w:i/>
                <w:iCs/>
                <w:color w:val="ff0000"/>
                <w:sz w:val="24"/>
                <w:szCs w:val="24"/>
                <w:u w:val="none"/>
              </w:rPr>
            </w:pPr>
          </w:p>
        </w:tc>
      </w:tr>
    </w:tbl>
    <w:p w14:paraId="00000067">
      <w:pPr>
        <w:ind w:firstLine="709"/>
        <w:rPr>
          <w:sz w:val="24"/>
          <w:szCs w:val="24"/>
        </w:rPr>
      </w:pPr>
    </w:p>
    <w:sectPr>
      <w:pgSz w:w="11906" w:h="16838"/>
      <w:pgMar w:top="1134" w:right="567" w:bottom="1134" w:left="1701" w:header="708" w:footer="708" w:gutter="0"/>
      <w:paperSrc w:first="1" w:other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00000000" w:usb1="00000000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00000000" w:usb1="00000000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 w:val="on"/>
    <w:pitch w:val="default"/>
  </w:font>
  <w:font w:name="Courier New">
    <w:panose1 w:val="02070309020205020404"/>
    <w:charset w:val="cc"/>
    <w:family w:val="modern"/>
    <w:pitch w:val="fixed"/>
    <w:sig w:usb0="00000000" w:usb1="00000000" w:usb2="00000009" w:usb3="00000000" w:csb0="000001ff" w:csb1="00000000"/>
  </w:font>
  <w:font w:name="Segoe UI">
    <w:panose1 w:val="020b0502040204020203"/>
    <w:charset w:val="cc"/>
    <w:family w:val="swiss"/>
    <w:pitch w:val="variable"/>
    <w:sig w:usb0="00000000" w:usb1="00000000" w:usb2="00000009" w:usb3="00000000" w:csb0="000001ff" w:csb1="00000000"/>
  </w:font>
  <w:font w:name="Calibri">
    <w:panose1 w:val="020f0502020204030204"/>
    <w:charset w:val="cc"/>
    <w:family w:val="swiss"/>
    <w:pitch w:val="variable"/>
    <w:sig w:usb0="00000000" w:usb1="00000000" w:usb2="00000009" w:usb3="00000000" w:csb0="000001ff" w:csb1="00000000"/>
  </w:font>
  <w:font w:name="Arial">
    <w:panose1 w:val="020b0604020202020204"/>
    <w:charset w:val="cc"/>
    <w:family w:val="swiss"/>
    <w:pitch w:val="variable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00000000" w:usb1="4000004b" w:usb2="00000000" w:usb3="00000000" w:csb0="0000009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0F1E57"/>
    <w:rsid w:val="000F1E57"/>
    <w:rsid w:val="00F2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551E3"/>
  <w15:docId w15:val="{AA34E209-E884-4855-B8A5-A2AE107B906D}"/>
  <w:footnotePr/>
  <w:endnotePr/>
  <w:trackRevisions w:val="off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="Times New Roman" w:cs="Times New Roman" w:eastAsiaTheme="minorEastAsia" w:hAnsi="Times New Roman"/>
        <w:sz w:val="28"/>
        <w:szCs w:val="28"/>
        <w:lang w:val="ru-RU" w:bidi="ar-SA" w:eastAsia="ru-RU"/>
      </w:rPr>
    </w:rPrDefault>
    <w:pPrDefault>
      <w:p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jc w:val="center"/>
      </w:pPr>
    </w:pPrDefault>
  </w:docDefaults>
  <w:style w:type="character" w:customStyle="1" w:styleId="Heading1Char">
    <w:name w:val="Heading 1 Char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4472c4" w:themeColor="accent1"/>
    </w:rPr>
  </w:style>
  <w:style w:type="character" w:customStyle="1" w:styleId="FootnoteTextChar">
    <w:name w:val="Footnote Text Char"/>
    <w:uiPriority w:val="99"/>
    <w:semiHidden w:val="on"/>
    <w:rPr>
      <w:sz w:val="20"/>
      <w:szCs w:val="20"/>
    </w:rPr>
  </w:style>
  <w:style w:type="character" w:customStyle="1" w:styleId="EndnoteTextChar">
    <w:name w:val="Endnote Text Char"/>
    <w:uiPriority w:val="99"/>
    <w:semiHidden w:val="on"/>
    <w:rPr>
      <w:sz w:val="20"/>
      <w:szCs w:val="20"/>
    </w:rPr>
  </w:style>
  <w:style w:type="character" w:customStyle="1" w:styleId="PlainTextChar">
    <w:name w:val="Plain Text Char"/>
    <w:uiPriority w:val="99"/>
    <w:rPr>
      <w:rFonts w:ascii="Courier New" w:cs="Courier New" w:hAnsi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default="1" w:styleId="Normal">
    <w:name w:val="Normal"/>
    <w:uiPriority w:val="99"/>
    <w:qFormat w:val="on"/>
  </w:style>
  <w:style w:type="paragraph" w:styleId="Heading1">
    <w:name w:val="Heading 1"/>
    <w:basedOn w:val="Normal"/>
    <w:next w:val="Normal"/>
    <w:link w:val="Заголовок1Знак"/>
    <w:uiPriority w:val="9"/>
    <w:qFormat w:val="on"/>
    <w:pPr>
      <w:keepNext w:val="on"/>
      <w:keepLines w:val="on"/>
      <w:spacing w:before="480"/>
    </w:pPr>
    <w:rPr>
      <w:rFonts w:asciiTheme="majorHAnsi" w:cstheme="majorBidi" w:eastAsiaTheme="majorEastAsia" w:hAnsiTheme="majorHAnsi"/>
      <w:b/>
      <w:bCs/>
      <w:color w:val="2f5395" w:themeColor="accent1" w:themeShade="bf"/>
    </w:rPr>
  </w:style>
  <w:style w:type="paragraph" w:styleId="Heading2">
    <w:name w:val="Heading 2"/>
    <w:basedOn w:val="Normal"/>
    <w:next w:val="Normal"/>
    <w:link w:val="Заголовок2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Заголовок3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Заголовок4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Заголовок5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Заголовок6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Заголовок7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Заголовок8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Заголовок9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Caption">
    <w:name w:val="Caption"/>
    <w:basedOn w:val="Normal"/>
    <w:next w:val="Normal"/>
    <w:uiPriority w:val="35"/>
    <w:unhideWhenUsed w:val="on"/>
    <w:qFormat w:val="on"/>
    <w:pPr>
      <w:spacing w:after="200"/>
    </w:pPr>
    <w:rPr>
      <w:i/>
      <w:iCs/>
      <w:color w:val="44546a" w:themeColor="text2"/>
      <w:sz w:val="18"/>
      <w:szCs w:val="18"/>
    </w:rPr>
  </w:style>
  <w:style w:type="paragraph" w:styleId="NoSpacing">
    <w:name w:val="No Spacing"/>
    <w:uiPriority w:val="1"/>
    <w:qFormat w:val="on"/>
  </w:style>
  <w:style w:type="character" w:customStyle="1" w:styleId="Заголовок1Знак">
    <w:name w:val="Заголовок 1 Знак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Заголовок2Знак">
    <w:name w:val="Заголовок 2 Знак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Заголовок3Знак">
    <w:name w:val="Заголовок 3 Знак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Заголовок4Знак">
    <w:name w:val="Заголовок 4 Знак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Заголовок5Знак">
    <w:name w:val="Заголовок 5 Знак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Заголовок6Знак">
    <w:name w:val="Заголовок 6 Знак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Заголовок7Знак">
    <w:name w:val="Заголовок 7 Знак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Заголовок8Знак">
    <w:name w:val="Заголовок 8 Знак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Заголовок9Знак">
    <w:name w:val="Заголовок 9 Знак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ЗаголовокЗнак"/>
    <w:uiPriority w:val="10"/>
    <w:qFormat w:val="on"/>
    <w:pPr>
      <w:pBdr>
        <w:bottom w:val="single" w:color="4472c4" w:themeColor="accent1" w:sz="8" w:space="4"/>
      </w:pBdr>
      <w:spacing w:after="300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ЗаголовокЗнак">
    <w:name w:val="Заголовок Знак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ПодзаголовокЗнак"/>
    <w:uiPriority w:val="11"/>
    <w:qFormat w:val="on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ПодзаголовокЗнак">
    <w:name w:val="Подзаголовок Знак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Цитата2Знак"/>
    <w:uiPriority w:val="29"/>
    <w:qFormat w:val="on"/>
    <w:rPr>
      <w:i/>
      <w:iCs/>
      <w:color w:val="000000" w:themeColor="text1"/>
    </w:rPr>
  </w:style>
  <w:style w:type="character" w:customStyle="1" w:styleId="Цитата2Знак">
    <w:name w:val="Цитата 2 Знак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ВыделеннаяцитатаЗнак"/>
    <w:uiPriority w:val="30"/>
    <w:qFormat w:val="on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ВыделеннаяцитатаЗнак">
    <w:name w:val="Выделенная цитата Знак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ТекстсноскиЗнак"/>
    <w:uiPriority w:val="99"/>
    <w:unhideWhenUsed w:val="on"/>
    <w:rPr>
      <w:sz w:val="20"/>
      <w:szCs w:val="20"/>
    </w:rPr>
  </w:style>
  <w:style w:type="character" w:customStyle="1" w:styleId="ТекстсноскиЗнак">
    <w:name w:val="Текст сноски Знак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 w:val="on"/>
    <w:rPr>
      <w:vertAlign w:val="superscript"/>
    </w:rPr>
  </w:style>
  <w:style w:type="paragraph" w:styleId="Endnotetext">
    <w:name w:val="Endnote text"/>
    <w:basedOn w:val="Normal"/>
    <w:link w:val="ТекстконцевойсноскиЗнак"/>
    <w:uiPriority w:val="99"/>
    <w:semiHidden w:val="on"/>
    <w:unhideWhenUsed w:val="on"/>
    <w:rPr>
      <w:sz w:val="20"/>
      <w:szCs w:val="20"/>
    </w:rPr>
  </w:style>
  <w:style w:type="character" w:customStyle="1" w:styleId="ТекстконцевойсноскиЗнак">
    <w:name w:val="Текст концевой сноски Знак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basedOn w:val="Normal"/>
    <w:link w:val="ТекстЗнак"/>
    <w:uiPriority w:val="99"/>
    <w:semiHidden w:val="on"/>
    <w:unhideWhenUsed w:val="on"/>
    <w:rPr>
      <w:rFonts w:ascii="Courier New" w:cs="Courier New" w:hAnsi="Courier New"/>
      <w:sz w:val="21"/>
      <w:szCs w:val="21"/>
    </w:rPr>
  </w:style>
  <w:style w:type="character" w:customStyle="1" w:styleId="ТекстЗнак">
    <w:name w:val="Текст Знак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ВерхнийколонтитулЗнак"/>
    <w:uiPriority w:val="99"/>
    <w:unhideWhenUsed w:val="on"/>
  </w:style>
  <w:style w:type="character" w:customStyle="1" w:styleId="ВерхнийколонтитулЗнак">
    <w:name w:val="Верхний колонтитул Знак"/>
    <w:basedOn w:val="DefaultParagraphFont"/>
    <w:link w:val="Header"/>
    <w:uiPriority w:val="99"/>
  </w:style>
  <w:style w:type="paragraph" w:styleId="Footer">
    <w:name w:val="Footer"/>
    <w:basedOn w:val="Normal"/>
    <w:link w:val="НижнийколонтитулЗнак"/>
    <w:uiPriority w:val="99"/>
    <w:unhideWhenUsed w:val="on"/>
  </w:style>
  <w:style w:type="character" w:customStyle="1" w:styleId="НижнийколонтитулЗнак">
    <w:name w:val="Нижний колонтитул Знак"/>
    <w:basedOn w:val="DefaultParagraphFont"/>
    <w:link w:val="Footer"/>
    <w:uiPriority w:val="99"/>
  </w:style>
  <w:style w:type="table" w:styleId="TableGrid">
    <w:name w:val="Table Grid"/>
    <w:basedOn w:val="NormalTable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ТекствыноскиЗнак"/>
    <w:uiPriority w:val="99"/>
    <w:semiHidden w:val="on"/>
    <w:unhideWhenUsed w:val="on"/>
    <w:rPr>
      <w:rFonts w:ascii="Segoe UI" w:cs="Segoe UI" w:hAnsi="Segoe UI"/>
      <w:sz w:val="18"/>
      <w:szCs w:val="18"/>
    </w:rPr>
  </w:style>
  <w:style w:type="character" w:customStyle="1" w:styleId="ТекствыноскиЗнак">
    <w:name w:val="Текст выноски Знак"/>
    <w:basedOn w:val="DefaultParagraphFont"/>
    <w:link w:val="BalloonText"/>
    <w:uiPriority w:val="99"/>
    <w:semiHidden w:val="on"/>
    <w:rPr>
      <w:rFonts w:ascii="Segoe UI" w:cs="Segoe UI" w:hAnsi="Segoe UI"/>
      <w:sz w:val="18"/>
      <w:szCs w:val="18"/>
    </w:rPr>
  </w:style>
  <w:style w:type="paragraph" w:customStyle="1" w:styleId="ConsPlusNormal">
    <w:name w:val="ConsPlusNormal"/>
    <w:uiPriority w:val="99"/>
    <w:pPr>
      <w:widowControl w:val="off"/>
    </w:pPr>
    <w:rPr>
      <w:rFonts w:ascii="Arial" w:cs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Артём</cp:lastModifiedBy>
</cp:coreProperties>
</file>